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4D" w:rsidRPr="00D04EAF" w:rsidRDefault="00F85562" w:rsidP="00DA3C4D">
      <w:pPr>
        <w:spacing w:after="0" w:line="240" w:lineRule="auto"/>
        <w:rPr>
          <w:i/>
          <w:sz w:val="24"/>
          <w:szCs w:val="24"/>
          <w:u w:val="single"/>
        </w:rPr>
      </w:pPr>
      <w:bookmarkStart w:id="0" w:name="_GoBack"/>
      <w:bookmarkEnd w:id="0"/>
      <w:r>
        <w:rPr>
          <w:i/>
          <w:sz w:val="24"/>
          <w:szCs w:val="24"/>
          <w:u w:val="single"/>
        </w:rPr>
        <w:t xml:space="preserve">Vorschlag für ein </w:t>
      </w:r>
      <w:r w:rsidR="00B4444D" w:rsidRPr="00D04EAF">
        <w:rPr>
          <w:i/>
          <w:sz w:val="24"/>
          <w:szCs w:val="24"/>
          <w:u w:val="single"/>
        </w:rPr>
        <w:t xml:space="preserve">Schreiben </w:t>
      </w:r>
      <w:r w:rsidR="002D3D38">
        <w:rPr>
          <w:i/>
          <w:sz w:val="24"/>
          <w:szCs w:val="24"/>
          <w:u w:val="single"/>
        </w:rPr>
        <w:t>des</w:t>
      </w:r>
      <w:r w:rsidR="008B4E9C">
        <w:rPr>
          <w:i/>
          <w:sz w:val="24"/>
          <w:szCs w:val="24"/>
          <w:u w:val="single"/>
        </w:rPr>
        <w:t>/der</w:t>
      </w:r>
      <w:r w:rsidR="002D3D38">
        <w:rPr>
          <w:i/>
          <w:sz w:val="24"/>
          <w:szCs w:val="24"/>
          <w:u w:val="single"/>
        </w:rPr>
        <w:t xml:space="preserve"> Bürgermeisters/</w:t>
      </w:r>
      <w:r w:rsidR="008B4E9C">
        <w:rPr>
          <w:i/>
          <w:sz w:val="24"/>
          <w:szCs w:val="24"/>
          <w:u w:val="single"/>
        </w:rPr>
        <w:t>in</w:t>
      </w:r>
    </w:p>
    <w:p w:rsidR="00DA3C4D" w:rsidRPr="00D04EAF" w:rsidRDefault="00DA3C4D" w:rsidP="00DA3C4D">
      <w:pPr>
        <w:spacing w:after="0" w:line="240" w:lineRule="auto"/>
        <w:rPr>
          <w:sz w:val="24"/>
          <w:szCs w:val="24"/>
        </w:rPr>
      </w:pPr>
    </w:p>
    <w:p w:rsidR="00DA3C4D" w:rsidRDefault="00DA3C4D" w:rsidP="00DA3C4D">
      <w:pPr>
        <w:spacing w:after="0" w:line="240" w:lineRule="auto"/>
        <w:rPr>
          <w:sz w:val="24"/>
          <w:szCs w:val="24"/>
        </w:rPr>
      </w:pPr>
    </w:p>
    <w:p w:rsidR="00432A3F" w:rsidRDefault="00432A3F" w:rsidP="00DA3C4D">
      <w:pPr>
        <w:spacing w:after="0" w:line="240" w:lineRule="auto"/>
        <w:rPr>
          <w:sz w:val="24"/>
          <w:szCs w:val="24"/>
        </w:rPr>
      </w:pPr>
    </w:p>
    <w:p w:rsidR="00DA3C4D" w:rsidRPr="00D04EAF" w:rsidRDefault="008B4E9C" w:rsidP="00DA3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die</w:t>
      </w:r>
    </w:p>
    <w:p w:rsidR="00DA3C4D" w:rsidRPr="00D04EAF" w:rsidRDefault="00DA3C4D" w:rsidP="00DA3C4D">
      <w:pPr>
        <w:spacing w:after="0" w:line="240" w:lineRule="auto"/>
        <w:rPr>
          <w:sz w:val="24"/>
          <w:szCs w:val="24"/>
        </w:rPr>
      </w:pPr>
      <w:r w:rsidRPr="00D04EAF">
        <w:rPr>
          <w:sz w:val="24"/>
          <w:szCs w:val="24"/>
        </w:rPr>
        <w:t>Bank</w:t>
      </w:r>
      <w:r w:rsidR="008B4E9C">
        <w:rPr>
          <w:sz w:val="24"/>
          <w:szCs w:val="24"/>
        </w:rPr>
        <w:t xml:space="preserve"> XY</w:t>
      </w:r>
    </w:p>
    <w:p w:rsidR="00DA3C4D" w:rsidRDefault="004770A3" w:rsidP="00DA3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Straße</w:t>
      </w:r>
    </w:p>
    <w:p w:rsidR="004770A3" w:rsidRDefault="004770A3" w:rsidP="00DA3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</w:t>
      </w:r>
    </w:p>
    <w:p w:rsidR="004770A3" w:rsidRPr="00D04EAF" w:rsidRDefault="004770A3" w:rsidP="004770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763330" w:rsidRDefault="00763330" w:rsidP="00DA3C4D">
      <w:pPr>
        <w:spacing w:after="0" w:line="240" w:lineRule="auto"/>
        <w:rPr>
          <w:sz w:val="24"/>
          <w:szCs w:val="24"/>
        </w:rPr>
      </w:pPr>
    </w:p>
    <w:p w:rsidR="00763330" w:rsidRPr="004770A3" w:rsidRDefault="00763330" w:rsidP="00DA3C4D">
      <w:pPr>
        <w:spacing w:after="0" w:line="240" w:lineRule="auto"/>
        <w:rPr>
          <w:b/>
          <w:sz w:val="24"/>
          <w:szCs w:val="24"/>
        </w:rPr>
      </w:pPr>
      <w:r w:rsidRPr="004770A3">
        <w:rPr>
          <w:b/>
          <w:sz w:val="24"/>
          <w:szCs w:val="24"/>
        </w:rPr>
        <w:t>Betreff:</w:t>
      </w:r>
      <w:r w:rsidR="009D6B73" w:rsidRPr="004770A3">
        <w:rPr>
          <w:b/>
          <w:sz w:val="24"/>
          <w:szCs w:val="24"/>
        </w:rPr>
        <w:t xml:space="preserve"> </w:t>
      </w:r>
      <w:r w:rsidR="00DF2604">
        <w:rPr>
          <w:b/>
          <w:sz w:val="24"/>
          <w:szCs w:val="24"/>
        </w:rPr>
        <w:t>Zinsgleitklausel</w:t>
      </w:r>
      <w:r w:rsidR="003C7F1D">
        <w:rPr>
          <w:b/>
          <w:sz w:val="24"/>
          <w:szCs w:val="24"/>
        </w:rPr>
        <w:t>n in Kreditverträgen</w:t>
      </w:r>
      <w:r w:rsidR="004770A3" w:rsidRPr="004770A3">
        <w:rPr>
          <w:b/>
          <w:sz w:val="24"/>
          <w:szCs w:val="24"/>
        </w:rPr>
        <w:t xml:space="preserve"> – </w:t>
      </w:r>
      <w:r w:rsidR="00584480">
        <w:rPr>
          <w:b/>
          <w:sz w:val="24"/>
          <w:szCs w:val="24"/>
        </w:rPr>
        <w:t xml:space="preserve">Aufforderung zur Rückzahlung zu viel bezahlter Zinsen und </w:t>
      </w:r>
      <w:r w:rsidR="004770A3" w:rsidRPr="004770A3">
        <w:rPr>
          <w:b/>
          <w:sz w:val="24"/>
          <w:szCs w:val="24"/>
        </w:rPr>
        <w:t>Verzicht auf die Einrede der Verjährung</w:t>
      </w:r>
    </w:p>
    <w:p w:rsidR="00763330" w:rsidRPr="004770A3" w:rsidRDefault="00763330" w:rsidP="00DA3C4D">
      <w:pPr>
        <w:spacing w:after="0" w:line="240" w:lineRule="auto"/>
        <w:rPr>
          <w:sz w:val="24"/>
          <w:szCs w:val="24"/>
        </w:rPr>
      </w:pPr>
    </w:p>
    <w:p w:rsidR="00DA3C4D" w:rsidRPr="004770A3" w:rsidRDefault="00DA3C4D" w:rsidP="00DA3C4D">
      <w:pPr>
        <w:spacing w:after="0" w:line="240" w:lineRule="auto"/>
        <w:rPr>
          <w:sz w:val="24"/>
          <w:szCs w:val="24"/>
        </w:rPr>
      </w:pPr>
    </w:p>
    <w:p w:rsidR="00D66130" w:rsidRPr="00D04EAF" w:rsidRDefault="00D66130" w:rsidP="00D66130">
      <w:pPr>
        <w:spacing w:after="0" w:line="240" w:lineRule="auto"/>
        <w:rPr>
          <w:sz w:val="24"/>
          <w:szCs w:val="24"/>
        </w:rPr>
      </w:pPr>
      <w:r w:rsidRPr="00D04EAF">
        <w:rPr>
          <w:sz w:val="24"/>
          <w:szCs w:val="24"/>
        </w:rPr>
        <w:t>Sehr geehrte(r) … !</w:t>
      </w:r>
    </w:p>
    <w:p w:rsidR="00D66130" w:rsidRPr="00D04EAF" w:rsidRDefault="00D66130" w:rsidP="00D66130">
      <w:pPr>
        <w:spacing w:after="0" w:line="240" w:lineRule="auto"/>
        <w:rPr>
          <w:sz w:val="24"/>
          <w:szCs w:val="24"/>
        </w:rPr>
      </w:pPr>
    </w:p>
    <w:p w:rsidR="00592A18" w:rsidRDefault="00D66130" w:rsidP="00A94784">
      <w:pPr>
        <w:spacing w:after="0" w:line="240" w:lineRule="auto"/>
        <w:jc w:val="both"/>
        <w:rPr>
          <w:sz w:val="24"/>
          <w:szCs w:val="24"/>
        </w:rPr>
      </w:pPr>
      <w:r w:rsidRPr="00D04EAF">
        <w:rPr>
          <w:sz w:val="24"/>
          <w:szCs w:val="24"/>
        </w:rPr>
        <w:t>Unter Bezugnahme auf den</w:t>
      </w:r>
      <w:r w:rsidR="00E57FAF">
        <w:rPr>
          <w:sz w:val="24"/>
          <w:szCs w:val="24"/>
        </w:rPr>
        <w:t>/die</w:t>
      </w:r>
      <w:r w:rsidRPr="00D04EAF">
        <w:rPr>
          <w:sz w:val="24"/>
          <w:szCs w:val="24"/>
        </w:rPr>
        <w:t xml:space="preserve"> beigelegten Kreditvertrag</w:t>
      </w:r>
      <w:r w:rsidR="00E57FAF">
        <w:rPr>
          <w:sz w:val="24"/>
          <w:szCs w:val="24"/>
        </w:rPr>
        <w:t>/</w:t>
      </w:r>
      <w:proofErr w:type="spellStart"/>
      <w:r w:rsidR="00E57FAF">
        <w:rPr>
          <w:sz w:val="24"/>
          <w:szCs w:val="24"/>
        </w:rPr>
        <w:t>verträge</w:t>
      </w:r>
      <w:proofErr w:type="spellEnd"/>
      <w:r w:rsidRPr="00D04EAF">
        <w:rPr>
          <w:sz w:val="24"/>
          <w:szCs w:val="24"/>
        </w:rPr>
        <w:t xml:space="preserve"> </w:t>
      </w:r>
      <w:r w:rsidR="00FD2999">
        <w:rPr>
          <w:sz w:val="24"/>
          <w:szCs w:val="24"/>
        </w:rPr>
        <w:t>treten wir</w:t>
      </w:r>
      <w:r w:rsidR="00A44A4C">
        <w:rPr>
          <w:sz w:val="24"/>
          <w:szCs w:val="24"/>
        </w:rPr>
        <w:t xml:space="preserve"> hiermit betreffend die darin vereinbarte</w:t>
      </w:r>
      <w:r w:rsidR="0046310A">
        <w:rPr>
          <w:sz w:val="24"/>
          <w:szCs w:val="24"/>
        </w:rPr>
        <w:t>/</w:t>
      </w:r>
      <w:r w:rsidR="00A44A4C">
        <w:rPr>
          <w:sz w:val="24"/>
          <w:szCs w:val="24"/>
        </w:rPr>
        <w:t>n Zinsgleitklausel</w:t>
      </w:r>
      <w:r w:rsidR="0046310A">
        <w:rPr>
          <w:sz w:val="24"/>
          <w:szCs w:val="24"/>
        </w:rPr>
        <w:t>/</w:t>
      </w:r>
      <w:r w:rsidR="00A44A4C">
        <w:rPr>
          <w:sz w:val="24"/>
          <w:szCs w:val="24"/>
        </w:rPr>
        <w:t>n an Sie heran.</w:t>
      </w:r>
    </w:p>
    <w:p w:rsidR="00592A18" w:rsidRPr="00E33B64" w:rsidRDefault="00592A18" w:rsidP="00A94784">
      <w:pPr>
        <w:spacing w:after="0" w:line="240" w:lineRule="auto"/>
        <w:jc w:val="both"/>
        <w:rPr>
          <w:sz w:val="24"/>
          <w:szCs w:val="24"/>
        </w:rPr>
      </w:pPr>
    </w:p>
    <w:p w:rsidR="00D66130" w:rsidRPr="00866278" w:rsidRDefault="00A44A4C" w:rsidP="00866278">
      <w:pPr>
        <w:spacing w:after="0" w:line="240" w:lineRule="auto"/>
        <w:jc w:val="both"/>
        <w:rPr>
          <w:sz w:val="24"/>
          <w:szCs w:val="24"/>
        </w:rPr>
      </w:pPr>
      <w:r w:rsidRPr="00E33B64">
        <w:rPr>
          <w:sz w:val="24"/>
          <w:szCs w:val="24"/>
        </w:rPr>
        <w:t>Der Oberste Gerichtshof</w:t>
      </w:r>
      <w:r w:rsidR="00D66130" w:rsidRPr="00E33B64">
        <w:rPr>
          <w:sz w:val="24"/>
          <w:szCs w:val="24"/>
        </w:rPr>
        <w:t xml:space="preserve"> fällte 2017 mehrere Entscheidungen zum Thema negative Referenzzinssätze und </w:t>
      </w:r>
      <w:r w:rsidR="0046310A" w:rsidRPr="00E33B64">
        <w:rPr>
          <w:sz w:val="24"/>
          <w:szCs w:val="24"/>
        </w:rPr>
        <w:t xml:space="preserve">letztlich auch </w:t>
      </w:r>
      <w:r w:rsidR="00592A18" w:rsidRPr="00E33B64">
        <w:rPr>
          <w:sz w:val="24"/>
          <w:szCs w:val="24"/>
        </w:rPr>
        <w:t>zur</w:t>
      </w:r>
      <w:r w:rsidR="00D66130" w:rsidRPr="00E33B64">
        <w:rPr>
          <w:sz w:val="24"/>
          <w:szCs w:val="24"/>
        </w:rPr>
        <w:t xml:space="preserve"> Frage, </w:t>
      </w:r>
      <w:r w:rsidR="00592A18" w:rsidRPr="00E33B64">
        <w:rPr>
          <w:sz w:val="24"/>
          <w:szCs w:val="24"/>
        </w:rPr>
        <w:t xml:space="preserve">wie in Verträgen mit Zinsgleitklauseln </w:t>
      </w:r>
      <w:r w:rsidR="0046310A" w:rsidRPr="00E33B64">
        <w:rPr>
          <w:sz w:val="24"/>
          <w:szCs w:val="24"/>
        </w:rPr>
        <w:t xml:space="preserve">die </w:t>
      </w:r>
      <w:r w:rsidR="00CF0A58">
        <w:rPr>
          <w:sz w:val="24"/>
          <w:szCs w:val="24"/>
        </w:rPr>
        <w:t>Gesamtzinsen zu berechnen sind. Zwar beziehen sich diese</w:t>
      </w:r>
      <w:r w:rsidR="0046310A" w:rsidRPr="00E33B64">
        <w:rPr>
          <w:sz w:val="24"/>
          <w:szCs w:val="24"/>
        </w:rPr>
        <w:t xml:space="preserve"> Urteile</w:t>
      </w:r>
      <w:r w:rsidR="00A94784" w:rsidRPr="00E33B64">
        <w:rPr>
          <w:sz w:val="24"/>
          <w:szCs w:val="24"/>
        </w:rPr>
        <w:t xml:space="preserve"> (</w:t>
      </w:r>
      <w:r w:rsidR="00E33B64" w:rsidRPr="00E33B64">
        <w:rPr>
          <w:sz w:val="24"/>
          <w:szCs w:val="24"/>
        </w:rPr>
        <w:t>4 Ob 60/17b, 8 Ob 101/16k, 8 Ob 107/16, 9 Ob 35/17p, 3 Ob 88/17p und 6 Ob 51/17v j</w:t>
      </w:r>
      <w:r w:rsidR="00A94784" w:rsidRPr="00E33B64">
        <w:rPr>
          <w:sz w:val="24"/>
          <w:szCs w:val="24"/>
        </w:rPr>
        <w:t>)</w:t>
      </w:r>
      <w:r w:rsidR="00CF0A58">
        <w:rPr>
          <w:sz w:val="24"/>
          <w:szCs w:val="24"/>
        </w:rPr>
        <w:t xml:space="preserve"> auf </w:t>
      </w:r>
      <w:r w:rsidR="00A94784" w:rsidRPr="00E33B64">
        <w:rPr>
          <w:sz w:val="24"/>
          <w:szCs w:val="24"/>
        </w:rPr>
        <w:t xml:space="preserve">Verbraucherkredite, </w:t>
      </w:r>
      <w:r w:rsidR="004714FD">
        <w:rPr>
          <w:sz w:val="24"/>
          <w:szCs w:val="24"/>
        </w:rPr>
        <w:t>diese Judikate bauen</w:t>
      </w:r>
      <w:r w:rsidR="00CF0A58">
        <w:rPr>
          <w:sz w:val="24"/>
          <w:szCs w:val="24"/>
        </w:rPr>
        <w:t xml:space="preserve"> jedoch s</w:t>
      </w:r>
      <w:r w:rsidR="00A94784" w:rsidRPr="00E33B64">
        <w:rPr>
          <w:sz w:val="24"/>
          <w:szCs w:val="24"/>
        </w:rPr>
        <w:t xml:space="preserve">tark auf allgemeinen Vertragsprinzipien und nicht so sehr auf Verbraucherschutzbestimmungen </w:t>
      </w:r>
      <w:r w:rsidR="00CF0A58">
        <w:rPr>
          <w:sz w:val="24"/>
          <w:szCs w:val="24"/>
        </w:rPr>
        <w:t>auf. Dementsprechend ist zu</w:t>
      </w:r>
      <w:r w:rsidR="00A94784" w:rsidRPr="00E33B64">
        <w:rPr>
          <w:sz w:val="24"/>
          <w:szCs w:val="24"/>
        </w:rPr>
        <w:t xml:space="preserve"> erwarten, dass </w:t>
      </w:r>
      <w:proofErr w:type="spellStart"/>
      <w:r w:rsidR="00A94784" w:rsidRPr="00E33B64">
        <w:rPr>
          <w:sz w:val="24"/>
          <w:szCs w:val="24"/>
        </w:rPr>
        <w:t>letztinstanzliche</w:t>
      </w:r>
      <w:proofErr w:type="spellEnd"/>
      <w:r w:rsidR="00A94784" w:rsidRPr="00E33B64">
        <w:rPr>
          <w:sz w:val="24"/>
          <w:szCs w:val="24"/>
        </w:rPr>
        <w:t xml:space="preserve">  </w:t>
      </w:r>
      <w:r w:rsidR="00A94784" w:rsidRPr="00866278">
        <w:rPr>
          <w:sz w:val="24"/>
          <w:szCs w:val="24"/>
        </w:rPr>
        <w:t>Entscheidungen des OGH zu Verträgen mit Unternehmen oder Gemeinden vergleichbar ausfallen werden.</w:t>
      </w:r>
      <w:r w:rsidR="00866278" w:rsidRPr="00866278">
        <w:rPr>
          <w:sz w:val="24"/>
          <w:szCs w:val="24"/>
        </w:rPr>
        <w:t xml:space="preserve"> </w:t>
      </w:r>
      <w:r w:rsidR="00D66130" w:rsidRPr="00866278">
        <w:rPr>
          <w:sz w:val="24"/>
          <w:szCs w:val="24"/>
        </w:rPr>
        <w:t xml:space="preserve">Zusammengefasst kam der OGH zum Ergebnis, dass ein negativer Referenzzinssatz </w:t>
      </w:r>
      <w:r w:rsidR="004714FD">
        <w:rPr>
          <w:sz w:val="24"/>
          <w:szCs w:val="24"/>
        </w:rPr>
        <w:t>(</w:t>
      </w:r>
      <w:r w:rsidR="00866278" w:rsidRPr="00866278">
        <w:rPr>
          <w:sz w:val="24"/>
          <w:szCs w:val="24"/>
        </w:rPr>
        <w:t>wie etwa der EURIBOR</w:t>
      </w:r>
      <w:r w:rsidR="004714FD">
        <w:rPr>
          <w:sz w:val="24"/>
          <w:szCs w:val="24"/>
        </w:rPr>
        <w:t>)</w:t>
      </w:r>
      <w:r w:rsidR="00866278" w:rsidRPr="00866278">
        <w:rPr>
          <w:sz w:val="24"/>
          <w:szCs w:val="24"/>
        </w:rPr>
        <w:t xml:space="preserve"> </w:t>
      </w:r>
      <w:r w:rsidR="00D66130" w:rsidRPr="00866278">
        <w:rPr>
          <w:sz w:val="24"/>
          <w:szCs w:val="24"/>
        </w:rPr>
        <w:t xml:space="preserve">den vereinbarten Aufschlag (Marge) teilweise oder auch ganz (je nach Höhe) reduziert und somit der Gesamtzinssatz </w:t>
      </w:r>
      <w:r w:rsidR="004714FD">
        <w:rPr>
          <w:sz w:val="24"/>
          <w:szCs w:val="24"/>
        </w:rPr>
        <w:t>eines Darlehen</w:t>
      </w:r>
      <w:r w:rsidR="009A0109">
        <w:rPr>
          <w:sz w:val="24"/>
          <w:szCs w:val="24"/>
        </w:rPr>
        <w:t>s</w:t>
      </w:r>
      <w:r w:rsidR="004714FD">
        <w:rPr>
          <w:sz w:val="24"/>
          <w:szCs w:val="24"/>
        </w:rPr>
        <w:t xml:space="preserve"> </w:t>
      </w:r>
      <w:r w:rsidR="00D66130" w:rsidRPr="00866278">
        <w:rPr>
          <w:sz w:val="24"/>
          <w:szCs w:val="24"/>
        </w:rPr>
        <w:t xml:space="preserve">bis auf </w:t>
      </w:r>
      <w:proofErr w:type="spellStart"/>
      <w:r w:rsidR="00D66130" w:rsidRPr="00866278">
        <w:rPr>
          <w:sz w:val="24"/>
          <w:szCs w:val="24"/>
        </w:rPr>
        <w:t>Null</w:t>
      </w:r>
      <w:proofErr w:type="spellEnd"/>
      <w:r w:rsidR="00D66130" w:rsidRPr="00866278">
        <w:rPr>
          <w:sz w:val="24"/>
          <w:szCs w:val="24"/>
        </w:rPr>
        <w:t xml:space="preserve"> fallen kann</w:t>
      </w:r>
      <w:r w:rsidR="00866278" w:rsidRPr="00866278">
        <w:rPr>
          <w:sz w:val="24"/>
          <w:szCs w:val="24"/>
        </w:rPr>
        <w:t>.</w:t>
      </w:r>
    </w:p>
    <w:p w:rsidR="00D66130" w:rsidRDefault="00D66130" w:rsidP="00D66130">
      <w:pPr>
        <w:spacing w:after="0" w:line="240" w:lineRule="auto"/>
        <w:rPr>
          <w:sz w:val="24"/>
          <w:szCs w:val="24"/>
        </w:rPr>
      </w:pPr>
    </w:p>
    <w:p w:rsidR="00396990" w:rsidRDefault="008404FA" w:rsidP="00E93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830AD6">
        <w:rPr>
          <w:sz w:val="24"/>
          <w:szCs w:val="24"/>
        </w:rPr>
        <w:t xml:space="preserve">durchaus zu erwarten </w:t>
      </w:r>
      <w:r w:rsidR="006F7404">
        <w:rPr>
          <w:sz w:val="24"/>
          <w:szCs w:val="24"/>
        </w:rPr>
        <w:t xml:space="preserve">ist, dass die Rechtsprechung des OGH </w:t>
      </w:r>
      <w:r w:rsidR="002D3D38">
        <w:rPr>
          <w:sz w:val="24"/>
          <w:szCs w:val="24"/>
        </w:rPr>
        <w:t xml:space="preserve">auch </w:t>
      </w:r>
      <w:r w:rsidR="00001D3E">
        <w:rPr>
          <w:sz w:val="24"/>
          <w:szCs w:val="24"/>
        </w:rPr>
        <w:t>für</w:t>
      </w:r>
      <w:r w:rsidR="00E93744">
        <w:rPr>
          <w:sz w:val="24"/>
          <w:szCs w:val="24"/>
        </w:rPr>
        <w:t xml:space="preserve"> </w:t>
      </w:r>
      <w:r w:rsidR="00CD544D">
        <w:rPr>
          <w:sz w:val="24"/>
          <w:szCs w:val="24"/>
        </w:rPr>
        <w:t xml:space="preserve">variabel verzinste </w:t>
      </w:r>
      <w:r w:rsidR="00001D3E">
        <w:rPr>
          <w:sz w:val="24"/>
          <w:szCs w:val="24"/>
        </w:rPr>
        <w:t>Darlehen</w:t>
      </w:r>
      <w:r w:rsidR="006F7404">
        <w:rPr>
          <w:sz w:val="24"/>
          <w:szCs w:val="24"/>
        </w:rPr>
        <w:t xml:space="preserve"> </w:t>
      </w:r>
      <w:r w:rsidR="00001D3E">
        <w:rPr>
          <w:sz w:val="24"/>
          <w:szCs w:val="24"/>
        </w:rPr>
        <w:t xml:space="preserve">von Gemeinden oder auch Unternehmen </w:t>
      </w:r>
      <w:r w:rsidR="002D3D38">
        <w:rPr>
          <w:sz w:val="24"/>
          <w:szCs w:val="24"/>
        </w:rPr>
        <w:t>(durch die</w:t>
      </w:r>
      <w:r w:rsidR="002D3D38" w:rsidRPr="002D3D38">
        <w:rPr>
          <w:sz w:val="24"/>
          <w:szCs w:val="24"/>
        </w:rPr>
        <w:t xml:space="preserve"> vielfach seit Anfang 2015 negativen Refinanzierungszinssätze</w:t>
      </w:r>
      <w:r w:rsidR="002D3D38">
        <w:rPr>
          <w:sz w:val="24"/>
          <w:szCs w:val="24"/>
        </w:rPr>
        <w:t xml:space="preserve">) </w:t>
      </w:r>
      <w:r w:rsidR="00E93744">
        <w:rPr>
          <w:sz w:val="24"/>
          <w:szCs w:val="24"/>
        </w:rPr>
        <w:t xml:space="preserve">eine Reduktion der Gesamtzinsen </w:t>
      </w:r>
      <w:r w:rsidR="002D3D38">
        <w:rPr>
          <w:sz w:val="24"/>
          <w:szCs w:val="24"/>
        </w:rPr>
        <w:t xml:space="preserve">vorsehen </w:t>
      </w:r>
      <w:r w:rsidR="00F4704E">
        <w:rPr>
          <w:sz w:val="24"/>
          <w:szCs w:val="24"/>
        </w:rPr>
        <w:t>wird, fordern wir Sie nach erfolgter Durchsicht</w:t>
      </w:r>
      <w:r w:rsidR="006909A2">
        <w:rPr>
          <w:sz w:val="24"/>
          <w:szCs w:val="24"/>
        </w:rPr>
        <w:t xml:space="preserve"> der Abrechnungen</w:t>
      </w:r>
      <w:r w:rsidR="008B4E9C">
        <w:rPr>
          <w:sz w:val="24"/>
          <w:szCs w:val="24"/>
        </w:rPr>
        <w:t xml:space="preserve"> der Verträge mit Zinsgleitklauseln</w:t>
      </w:r>
      <w:r w:rsidR="006909A2">
        <w:rPr>
          <w:sz w:val="24"/>
          <w:szCs w:val="24"/>
        </w:rPr>
        <w:t xml:space="preserve">, denen wir entnehmen konnten, dass Ihre Bank die Kreditmarge </w:t>
      </w:r>
      <w:r w:rsidR="00386B04">
        <w:rPr>
          <w:sz w:val="24"/>
          <w:szCs w:val="24"/>
        </w:rPr>
        <w:t xml:space="preserve">bisher </w:t>
      </w:r>
      <w:r w:rsidR="00996F3E">
        <w:rPr>
          <w:sz w:val="24"/>
          <w:szCs w:val="24"/>
        </w:rPr>
        <w:t xml:space="preserve">nicht </w:t>
      </w:r>
      <w:r w:rsidR="00386B04">
        <w:rPr>
          <w:sz w:val="24"/>
          <w:szCs w:val="24"/>
        </w:rPr>
        <w:t xml:space="preserve">um den </w:t>
      </w:r>
      <w:r w:rsidR="006909A2">
        <w:rPr>
          <w:sz w:val="24"/>
          <w:szCs w:val="24"/>
        </w:rPr>
        <w:t>negativen Referenzzinssatz reduziert hat,</w:t>
      </w:r>
      <w:r w:rsidR="00386B04">
        <w:rPr>
          <w:sz w:val="24"/>
          <w:szCs w:val="24"/>
        </w:rPr>
        <w:t xml:space="preserve"> </w:t>
      </w:r>
      <w:r w:rsidR="00F4704E">
        <w:rPr>
          <w:sz w:val="24"/>
          <w:szCs w:val="24"/>
        </w:rPr>
        <w:t xml:space="preserve">hiermit </w:t>
      </w:r>
      <w:r w:rsidR="00396990">
        <w:rPr>
          <w:sz w:val="24"/>
          <w:szCs w:val="24"/>
        </w:rPr>
        <w:t xml:space="preserve">zur Rückzahlung </w:t>
      </w:r>
      <w:r w:rsidR="00996F3E">
        <w:rPr>
          <w:sz w:val="24"/>
          <w:szCs w:val="24"/>
        </w:rPr>
        <w:t xml:space="preserve">der </w:t>
      </w:r>
      <w:r w:rsidR="00B438C3">
        <w:rPr>
          <w:sz w:val="24"/>
          <w:szCs w:val="24"/>
        </w:rPr>
        <w:t xml:space="preserve">sohin </w:t>
      </w:r>
      <w:r w:rsidR="00396990">
        <w:rPr>
          <w:sz w:val="24"/>
          <w:szCs w:val="24"/>
        </w:rPr>
        <w:t>zu</w:t>
      </w:r>
      <w:r w:rsidR="00996F3E">
        <w:rPr>
          <w:sz w:val="24"/>
          <w:szCs w:val="24"/>
        </w:rPr>
        <w:t xml:space="preserve"> </w:t>
      </w:r>
      <w:r w:rsidR="00396990">
        <w:rPr>
          <w:sz w:val="24"/>
          <w:szCs w:val="24"/>
        </w:rPr>
        <w:t>v</w:t>
      </w:r>
      <w:r w:rsidR="00996F3E">
        <w:rPr>
          <w:sz w:val="24"/>
          <w:szCs w:val="24"/>
        </w:rPr>
        <w:t>iel bezahlten</w:t>
      </w:r>
      <w:r w:rsidR="00396990">
        <w:rPr>
          <w:sz w:val="24"/>
          <w:szCs w:val="24"/>
        </w:rPr>
        <w:t xml:space="preserve"> Zins</w:t>
      </w:r>
      <w:r w:rsidR="00B813CA">
        <w:rPr>
          <w:sz w:val="24"/>
          <w:szCs w:val="24"/>
        </w:rPr>
        <w:t xml:space="preserve">en sowie zur </w:t>
      </w:r>
      <w:r w:rsidR="00396990">
        <w:rPr>
          <w:sz w:val="24"/>
          <w:szCs w:val="24"/>
        </w:rPr>
        <w:t xml:space="preserve">Umstellung der Zinsberechnung ab </w:t>
      </w:r>
      <w:r w:rsidR="00B813CA">
        <w:rPr>
          <w:sz w:val="24"/>
          <w:szCs w:val="24"/>
        </w:rPr>
        <w:t>der folgenden Zinsperiode im Sinne der obigen Ausführungen auf</w:t>
      </w:r>
      <w:r w:rsidR="00386B04">
        <w:rPr>
          <w:sz w:val="24"/>
          <w:szCs w:val="24"/>
        </w:rPr>
        <w:t>.</w:t>
      </w:r>
    </w:p>
    <w:p w:rsidR="00481B53" w:rsidRDefault="00481B53" w:rsidP="00E93744">
      <w:pPr>
        <w:spacing w:after="0" w:line="240" w:lineRule="auto"/>
        <w:jc w:val="both"/>
        <w:rPr>
          <w:sz w:val="24"/>
          <w:szCs w:val="24"/>
        </w:rPr>
      </w:pPr>
    </w:p>
    <w:p w:rsidR="006119F9" w:rsidRPr="00EA15BD" w:rsidRDefault="00386B04" w:rsidP="006119F9">
      <w:pPr>
        <w:spacing w:after="0" w:line="240" w:lineRule="auto"/>
        <w:jc w:val="both"/>
        <w:rPr>
          <w:sz w:val="24"/>
          <w:szCs w:val="24"/>
        </w:rPr>
      </w:pPr>
      <w:r w:rsidRPr="00EA15BD">
        <w:rPr>
          <w:sz w:val="24"/>
          <w:szCs w:val="24"/>
        </w:rPr>
        <w:t>Da</w:t>
      </w:r>
      <w:r w:rsidR="00481B53" w:rsidRPr="00EA15BD">
        <w:rPr>
          <w:sz w:val="24"/>
          <w:szCs w:val="24"/>
        </w:rPr>
        <w:t xml:space="preserve"> bereits in wenigen Wochen </w:t>
      </w:r>
      <w:r w:rsidR="00996F3E" w:rsidRPr="00EA15BD">
        <w:rPr>
          <w:sz w:val="24"/>
          <w:szCs w:val="24"/>
        </w:rPr>
        <w:t xml:space="preserve">erste Rückzahlungsansprüche </w:t>
      </w:r>
      <w:r w:rsidR="006119F9" w:rsidRPr="00EA15BD">
        <w:rPr>
          <w:sz w:val="24"/>
          <w:szCs w:val="24"/>
        </w:rPr>
        <w:t xml:space="preserve">(von Zinsperioden Anfang 2015) </w:t>
      </w:r>
      <w:r w:rsidR="00996F3E" w:rsidRPr="00EA15BD">
        <w:rPr>
          <w:sz w:val="24"/>
          <w:szCs w:val="24"/>
        </w:rPr>
        <w:t>verjähren</w:t>
      </w:r>
      <w:r w:rsidR="00481B53" w:rsidRPr="00EA15BD">
        <w:rPr>
          <w:sz w:val="24"/>
          <w:szCs w:val="24"/>
        </w:rPr>
        <w:t xml:space="preserve"> könnte</w:t>
      </w:r>
      <w:r w:rsidR="00996F3E" w:rsidRPr="00EA15BD">
        <w:rPr>
          <w:sz w:val="24"/>
          <w:szCs w:val="24"/>
        </w:rPr>
        <w:t xml:space="preserve">n und </w:t>
      </w:r>
      <w:r w:rsidR="006119F9" w:rsidRPr="00EA15BD">
        <w:rPr>
          <w:sz w:val="24"/>
          <w:szCs w:val="24"/>
        </w:rPr>
        <w:t xml:space="preserve">unserer Gemeinde/Stadt </w:t>
      </w:r>
      <w:r w:rsidR="00996F3E" w:rsidRPr="00EA15BD">
        <w:rPr>
          <w:sz w:val="24"/>
          <w:szCs w:val="24"/>
        </w:rPr>
        <w:t>damit ein</w:t>
      </w:r>
      <w:r w:rsidR="006119F9" w:rsidRPr="00EA15BD">
        <w:rPr>
          <w:sz w:val="24"/>
          <w:szCs w:val="24"/>
        </w:rPr>
        <w:t xml:space="preserve"> Vermögensschaden </w:t>
      </w:r>
      <w:r w:rsidR="00EA15BD" w:rsidRPr="00EA15BD">
        <w:rPr>
          <w:sz w:val="24"/>
          <w:szCs w:val="24"/>
        </w:rPr>
        <w:t>entstehen könnte</w:t>
      </w:r>
      <w:r w:rsidR="00481B53" w:rsidRPr="00EA15BD">
        <w:rPr>
          <w:sz w:val="24"/>
          <w:szCs w:val="24"/>
        </w:rPr>
        <w:t xml:space="preserve">, </w:t>
      </w:r>
      <w:r w:rsidR="004B562F" w:rsidRPr="00EA15BD">
        <w:rPr>
          <w:sz w:val="24"/>
          <w:szCs w:val="24"/>
        </w:rPr>
        <w:t>ersuchen wir Sie im Sinne unserer langjährigen Geschäftsbeziehung</w:t>
      </w:r>
      <w:r w:rsidR="00EA15BD" w:rsidRPr="00EA15BD">
        <w:rPr>
          <w:sz w:val="24"/>
          <w:szCs w:val="24"/>
        </w:rPr>
        <w:t xml:space="preserve"> darüber hinaus</w:t>
      </w:r>
      <w:r w:rsidR="006119F9" w:rsidRPr="00EA15BD">
        <w:rPr>
          <w:sz w:val="24"/>
          <w:szCs w:val="24"/>
        </w:rPr>
        <w:t xml:space="preserve">, die beigefügte </w:t>
      </w:r>
      <w:r w:rsidR="00EA15BD">
        <w:rPr>
          <w:sz w:val="24"/>
          <w:szCs w:val="24"/>
        </w:rPr>
        <w:t xml:space="preserve">Erklärung über den Verzicht </w:t>
      </w:r>
      <w:r w:rsidR="006119F9" w:rsidRPr="00EA15BD">
        <w:rPr>
          <w:sz w:val="24"/>
          <w:szCs w:val="24"/>
        </w:rPr>
        <w:t xml:space="preserve">auf die Einrede der Verjährung zu unterschreiben und uns diese innerhalb von </w:t>
      </w:r>
      <w:r w:rsidR="00F85562" w:rsidRPr="00EA15BD">
        <w:rPr>
          <w:sz w:val="24"/>
          <w:szCs w:val="24"/>
        </w:rPr>
        <w:t>14</w:t>
      </w:r>
      <w:r w:rsidR="006119F9" w:rsidRPr="00EA15BD">
        <w:rPr>
          <w:sz w:val="24"/>
          <w:szCs w:val="24"/>
        </w:rPr>
        <w:t xml:space="preserve"> Tagen rückzusenden.</w:t>
      </w:r>
      <w:r w:rsidR="00F85562" w:rsidRPr="00EA15BD">
        <w:rPr>
          <w:sz w:val="24"/>
          <w:szCs w:val="24"/>
        </w:rPr>
        <w:t xml:space="preserve"> </w:t>
      </w:r>
      <w:r w:rsidR="006537C1" w:rsidRPr="00EA15BD">
        <w:rPr>
          <w:sz w:val="24"/>
          <w:szCs w:val="24"/>
        </w:rPr>
        <w:t>Dadurch wird es uns und Ihnen möglich</w:t>
      </w:r>
      <w:r w:rsidR="00B94058" w:rsidRPr="00EA15BD">
        <w:rPr>
          <w:sz w:val="24"/>
          <w:szCs w:val="24"/>
        </w:rPr>
        <w:t>, die höchstgerichtliche Rech</w:t>
      </w:r>
      <w:r w:rsidR="004B562F" w:rsidRPr="00EA15BD">
        <w:rPr>
          <w:sz w:val="24"/>
          <w:szCs w:val="24"/>
        </w:rPr>
        <w:t xml:space="preserve">tsprechung abzuwarten bzw. in Ruhe außergerichtliche Gespräche </w:t>
      </w:r>
      <w:r w:rsidR="00EA15BD">
        <w:rPr>
          <w:sz w:val="24"/>
          <w:szCs w:val="24"/>
        </w:rPr>
        <w:t>zu führen</w:t>
      </w:r>
      <w:r w:rsidR="004B562F" w:rsidRPr="00EA15BD">
        <w:rPr>
          <w:sz w:val="24"/>
          <w:szCs w:val="24"/>
        </w:rPr>
        <w:t>.</w:t>
      </w:r>
    </w:p>
    <w:p w:rsidR="006119F9" w:rsidRDefault="006119F9" w:rsidP="006119F9">
      <w:pPr>
        <w:spacing w:after="0" w:line="240" w:lineRule="auto"/>
        <w:jc w:val="both"/>
        <w:rPr>
          <w:sz w:val="24"/>
          <w:szCs w:val="24"/>
        </w:rPr>
      </w:pPr>
    </w:p>
    <w:p w:rsidR="008671BA" w:rsidRDefault="008671BA" w:rsidP="00E937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Wir dürfen abschließend darauf hinweisen, dass es sich hierbei um eine </w:t>
      </w:r>
      <w:r w:rsidR="004B562F">
        <w:rPr>
          <w:sz w:val="24"/>
          <w:szCs w:val="24"/>
        </w:rPr>
        <w:t xml:space="preserve">über den Österreichischen Gemeindebund </w:t>
      </w:r>
      <w:r>
        <w:rPr>
          <w:sz w:val="24"/>
          <w:szCs w:val="24"/>
        </w:rPr>
        <w:t xml:space="preserve">akkordierte Vorgehensweise </w:t>
      </w:r>
      <w:r w:rsidR="00066BEE">
        <w:rPr>
          <w:sz w:val="24"/>
          <w:szCs w:val="24"/>
        </w:rPr>
        <w:t>handelt, der darüber au</w:t>
      </w:r>
      <w:r>
        <w:rPr>
          <w:sz w:val="24"/>
          <w:szCs w:val="24"/>
        </w:rPr>
        <w:t>ch die Finanzmarktaufsicht</w:t>
      </w:r>
      <w:r w:rsidR="007B6A30">
        <w:rPr>
          <w:sz w:val="24"/>
          <w:szCs w:val="24"/>
        </w:rPr>
        <w:t xml:space="preserve"> Österreich</w:t>
      </w:r>
      <w:r w:rsidR="004B562F">
        <w:rPr>
          <w:sz w:val="24"/>
          <w:szCs w:val="24"/>
        </w:rPr>
        <w:t xml:space="preserve"> (FMA) informiert hat.</w:t>
      </w:r>
    </w:p>
    <w:p w:rsidR="008671BA" w:rsidRDefault="008671BA" w:rsidP="00E93744">
      <w:pPr>
        <w:spacing w:after="0" w:line="240" w:lineRule="auto"/>
        <w:jc w:val="both"/>
        <w:rPr>
          <w:sz w:val="24"/>
          <w:szCs w:val="24"/>
        </w:rPr>
      </w:pPr>
    </w:p>
    <w:p w:rsidR="004B562F" w:rsidRDefault="004B562F" w:rsidP="00E93744">
      <w:pPr>
        <w:spacing w:after="0" w:line="240" w:lineRule="auto"/>
        <w:jc w:val="both"/>
        <w:rPr>
          <w:sz w:val="24"/>
          <w:szCs w:val="24"/>
        </w:rPr>
      </w:pPr>
    </w:p>
    <w:p w:rsidR="00D66130" w:rsidRPr="002045D5" w:rsidRDefault="00E57FAF" w:rsidP="00D66130">
      <w:pPr>
        <w:spacing w:after="0" w:line="240" w:lineRule="auto"/>
        <w:rPr>
          <w:sz w:val="24"/>
          <w:szCs w:val="24"/>
        </w:rPr>
      </w:pPr>
      <w:r w:rsidRPr="002045D5">
        <w:rPr>
          <w:sz w:val="24"/>
          <w:szCs w:val="24"/>
        </w:rPr>
        <w:t>Für die Gemeinde</w:t>
      </w:r>
    </w:p>
    <w:p w:rsidR="00A36638" w:rsidRDefault="00A36638" w:rsidP="00D66130">
      <w:pPr>
        <w:spacing w:after="0" w:line="240" w:lineRule="auto"/>
        <w:rPr>
          <w:sz w:val="24"/>
          <w:szCs w:val="24"/>
        </w:rPr>
      </w:pPr>
    </w:p>
    <w:p w:rsidR="002045D5" w:rsidRDefault="002045D5" w:rsidP="00D66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 Bürgermeister/Die Bürgermeisterin</w:t>
      </w:r>
    </w:p>
    <w:p w:rsidR="00FF258B" w:rsidRDefault="00FF258B" w:rsidP="00D66130">
      <w:pPr>
        <w:spacing w:after="0" w:line="240" w:lineRule="auto"/>
        <w:rPr>
          <w:sz w:val="24"/>
          <w:szCs w:val="24"/>
        </w:rPr>
      </w:pPr>
    </w:p>
    <w:p w:rsidR="004B562F" w:rsidRDefault="004B562F" w:rsidP="00D66130">
      <w:pPr>
        <w:spacing w:after="0" w:line="240" w:lineRule="auto"/>
        <w:rPr>
          <w:sz w:val="24"/>
          <w:szCs w:val="24"/>
        </w:rPr>
      </w:pPr>
    </w:p>
    <w:p w:rsidR="00D66130" w:rsidRPr="00D04EAF" w:rsidRDefault="00FF258B" w:rsidP="00D66130">
      <w:pPr>
        <w:spacing w:after="0" w:line="240" w:lineRule="auto"/>
        <w:rPr>
          <w:sz w:val="24"/>
          <w:szCs w:val="24"/>
          <w:u w:val="single"/>
        </w:rPr>
      </w:pPr>
      <w:r w:rsidRPr="00D04EAF">
        <w:rPr>
          <w:sz w:val="24"/>
          <w:szCs w:val="24"/>
          <w:u w:val="single"/>
        </w:rPr>
        <w:t>Beilagen</w:t>
      </w:r>
    </w:p>
    <w:p w:rsidR="00D66130" w:rsidRPr="00D04EAF" w:rsidRDefault="00CD27A7" w:rsidP="00D66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Kreditv</w:t>
      </w:r>
      <w:r w:rsidR="004E6711" w:rsidRPr="00D04EAF">
        <w:rPr>
          <w:sz w:val="24"/>
          <w:szCs w:val="24"/>
        </w:rPr>
        <w:t>ertrag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</w:t>
      </w:r>
      <w:r w:rsidR="00E57FAF">
        <w:rPr>
          <w:sz w:val="24"/>
          <w:szCs w:val="24"/>
        </w:rPr>
        <w:t>erträge</w:t>
      </w:r>
      <w:proofErr w:type="spellEnd"/>
    </w:p>
    <w:p w:rsidR="00DA3C4D" w:rsidRPr="00D04EAF" w:rsidRDefault="00D04EAF" w:rsidP="00DA3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Verjährungseinrede-Verzichtserklärung</w:t>
      </w:r>
    </w:p>
    <w:sectPr w:rsidR="00DA3C4D" w:rsidRPr="00D04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CF"/>
    <w:rsid w:val="00001D3E"/>
    <w:rsid w:val="0002488C"/>
    <w:rsid w:val="00057F34"/>
    <w:rsid w:val="00062E93"/>
    <w:rsid w:val="000636A2"/>
    <w:rsid w:val="00065FCB"/>
    <w:rsid w:val="00066BEE"/>
    <w:rsid w:val="00075F64"/>
    <w:rsid w:val="00085958"/>
    <w:rsid w:val="0009420D"/>
    <w:rsid w:val="000B7389"/>
    <w:rsid w:val="000C1AB5"/>
    <w:rsid w:val="000C3B4F"/>
    <w:rsid w:val="0010188F"/>
    <w:rsid w:val="001221D3"/>
    <w:rsid w:val="00161024"/>
    <w:rsid w:val="0017709B"/>
    <w:rsid w:val="00187056"/>
    <w:rsid w:val="001C0458"/>
    <w:rsid w:val="001C16BC"/>
    <w:rsid w:val="001C6745"/>
    <w:rsid w:val="001D6BE6"/>
    <w:rsid w:val="002045D5"/>
    <w:rsid w:val="00217E33"/>
    <w:rsid w:val="00255A48"/>
    <w:rsid w:val="002674C2"/>
    <w:rsid w:val="00294161"/>
    <w:rsid w:val="002D3D38"/>
    <w:rsid w:val="0034121E"/>
    <w:rsid w:val="00355BC6"/>
    <w:rsid w:val="00386B04"/>
    <w:rsid w:val="00396990"/>
    <w:rsid w:val="003C7F1D"/>
    <w:rsid w:val="003E48E4"/>
    <w:rsid w:val="003E4AFD"/>
    <w:rsid w:val="0041176A"/>
    <w:rsid w:val="00432A3F"/>
    <w:rsid w:val="00435B10"/>
    <w:rsid w:val="00441D5A"/>
    <w:rsid w:val="0046310A"/>
    <w:rsid w:val="004714FD"/>
    <w:rsid w:val="004770A3"/>
    <w:rsid w:val="00481B53"/>
    <w:rsid w:val="00483FF7"/>
    <w:rsid w:val="004A5ECF"/>
    <w:rsid w:val="004B562F"/>
    <w:rsid w:val="004E1BD0"/>
    <w:rsid w:val="004E6711"/>
    <w:rsid w:val="004F4245"/>
    <w:rsid w:val="005452EB"/>
    <w:rsid w:val="00565AD9"/>
    <w:rsid w:val="00584480"/>
    <w:rsid w:val="00592A18"/>
    <w:rsid w:val="005E005E"/>
    <w:rsid w:val="005E567A"/>
    <w:rsid w:val="006119F9"/>
    <w:rsid w:val="006537C1"/>
    <w:rsid w:val="00653BCA"/>
    <w:rsid w:val="006909A2"/>
    <w:rsid w:val="006B2EA9"/>
    <w:rsid w:val="006B3028"/>
    <w:rsid w:val="006F5B5A"/>
    <w:rsid w:val="006F7404"/>
    <w:rsid w:val="00741A02"/>
    <w:rsid w:val="00763330"/>
    <w:rsid w:val="007B6A30"/>
    <w:rsid w:val="007E126E"/>
    <w:rsid w:val="00816B9C"/>
    <w:rsid w:val="00830AD6"/>
    <w:rsid w:val="008404FA"/>
    <w:rsid w:val="0084281F"/>
    <w:rsid w:val="00866278"/>
    <w:rsid w:val="008671BA"/>
    <w:rsid w:val="008700C3"/>
    <w:rsid w:val="008B4E9C"/>
    <w:rsid w:val="0090066E"/>
    <w:rsid w:val="00910510"/>
    <w:rsid w:val="00950640"/>
    <w:rsid w:val="00996F3E"/>
    <w:rsid w:val="009A0109"/>
    <w:rsid w:val="009C1107"/>
    <w:rsid w:val="009D6B73"/>
    <w:rsid w:val="00A36638"/>
    <w:rsid w:val="00A44A4C"/>
    <w:rsid w:val="00A74F71"/>
    <w:rsid w:val="00A94784"/>
    <w:rsid w:val="00AA7440"/>
    <w:rsid w:val="00AF4B07"/>
    <w:rsid w:val="00AF4C34"/>
    <w:rsid w:val="00AF66C0"/>
    <w:rsid w:val="00B02442"/>
    <w:rsid w:val="00B438C3"/>
    <w:rsid w:val="00B4444D"/>
    <w:rsid w:val="00B813CA"/>
    <w:rsid w:val="00B94058"/>
    <w:rsid w:val="00BD2387"/>
    <w:rsid w:val="00BF6E77"/>
    <w:rsid w:val="00C31C50"/>
    <w:rsid w:val="00C44F57"/>
    <w:rsid w:val="00C559B1"/>
    <w:rsid w:val="00C633F6"/>
    <w:rsid w:val="00C9531A"/>
    <w:rsid w:val="00CD27A7"/>
    <w:rsid w:val="00CD544D"/>
    <w:rsid w:val="00CF0A58"/>
    <w:rsid w:val="00CF16AE"/>
    <w:rsid w:val="00D04EAF"/>
    <w:rsid w:val="00D21066"/>
    <w:rsid w:val="00D262CA"/>
    <w:rsid w:val="00D34FA0"/>
    <w:rsid w:val="00D521C6"/>
    <w:rsid w:val="00D602F6"/>
    <w:rsid w:val="00D66130"/>
    <w:rsid w:val="00D93D89"/>
    <w:rsid w:val="00DA3C4D"/>
    <w:rsid w:val="00DB1FB4"/>
    <w:rsid w:val="00DC03CE"/>
    <w:rsid w:val="00DC1931"/>
    <w:rsid w:val="00DD7ACE"/>
    <w:rsid w:val="00DF0D2C"/>
    <w:rsid w:val="00DF2604"/>
    <w:rsid w:val="00E05755"/>
    <w:rsid w:val="00E313EB"/>
    <w:rsid w:val="00E335B0"/>
    <w:rsid w:val="00E33B64"/>
    <w:rsid w:val="00E51CBC"/>
    <w:rsid w:val="00E57FAF"/>
    <w:rsid w:val="00E93744"/>
    <w:rsid w:val="00EA0595"/>
    <w:rsid w:val="00EA060D"/>
    <w:rsid w:val="00EA15BD"/>
    <w:rsid w:val="00EB0F11"/>
    <w:rsid w:val="00EE7EA1"/>
    <w:rsid w:val="00F06473"/>
    <w:rsid w:val="00F132EA"/>
    <w:rsid w:val="00F20DD1"/>
    <w:rsid w:val="00F26339"/>
    <w:rsid w:val="00F31545"/>
    <w:rsid w:val="00F40EF9"/>
    <w:rsid w:val="00F4704E"/>
    <w:rsid w:val="00F74307"/>
    <w:rsid w:val="00F85562"/>
    <w:rsid w:val="00FA2460"/>
    <w:rsid w:val="00FD2999"/>
    <w:rsid w:val="00FD377D"/>
    <w:rsid w:val="00FE1F3C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788B-72ED-4121-A74B-84AD99B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GSCHWANDTNER Konrad</dc:creator>
  <cp:keywords/>
  <dc:description/>
  <cp:lastModifiedBy>NEUBAUER Sabrina</cp:lastModifiedBy>
  <cp:revision>2</cp:revision>
  <cp:lastPrinted>2018-01-31T08:45:00Z</cp:lastPrinted>
  <dcterms:created xsi:type="dcterms:W3CDTF">2018-03-02T08:51:00Z</dcterms:created>
  <dcterms:modified xsi:type="dcterms:W3CDTF">2018-03-02T08:51:00Z</dcterms:modified>
</cp:coreProperties>
</file>